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4E3" w:rsidRPr="00F7193C" w:rsidRDefault="007B14E3" w:rsidP="007B14E3">
      <w:pPr>
        <w:pBdr>
          <w:bottom w:val="single" w:sz="6" w:space="1" w:color="auto"/>
        </w:pBdr>
        <w:jc w:val="center"/>
        <w:rPr>
          <w:rFonts w:ascii="Bookman Old Style" w:hAnsi="Bookman Old Style"/>
          <w:b/>
          <w:sz w:val="28"/>
          <w:szCs w:val="28"/>
          <w:shd w:val="clear" w:color="auto" w:fill="FFFFFF"/>
        </w:rPr>
      </w:pPr>
      <w:r>
        <w:rPr>
          <w:rFonts w:ascii="Bookman Old Style" w:hAnsi="Bookman Old Style"/>
          <w:b/>
          <w:noProof/>
          <w:sz w:val="28"/>
          <w:szCs w:val="28"/>
          <w:shd w:val="clear" w:color="auto" w:fill="FFFFFF"/>
          <w:lang w:val="en-US" w:eastAsia="en-US"/>
        </w:rPr>
        <w:drawing>
          <wp:inline distT="0" distB="0" distL="0" distR="0">
            <wp:extent cx="1542857" cy="1028571"/>
            <wp:effectExtent l="19050" t="0" r="193" b="0"/>
            <wp:docPr id="1" name="Picture 0" descr="123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45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2857" cy="10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465A">
        <w:rPr>
          <w:rFonts w:ascii="Bookman Old Style" w:hAnsi="Bookman Old Style"/>
          <w:b/>
          <w:sz w:val="28"/>
          <w:szCs w:val="28"/>
          <w:shd w:val="clear" w:color="auto" w:fill="FFFFFF"/>
        </w:rPr>
        <w:t xml:space="preserve"> </w:t>
      </w:r>
      <w:r>
        <w:rPr>
          <w:rFonts w:ascii="Bookman Old Style" w:hAnsi="Bookman Old Style"/>
          <w:b/>
          <w:sz w:val="28"/>
          <w:szCs w:val="28"/>
          <w:shd w:val="clear" w:color="auto" w:fill="FFFFFF"/>
        </w:rPr>
        <w:t>ДГ №2 „ЩАСТЛИВО ДЕТСТВО“ – гр.Варна</w:t>
      </w:r>
    </w:p>
    <w:p w:rsidR="007B14E3" w:rsidRPr="00C3065D" w:rsidRDefault="007B14E3" w:rsidP="007B14E3">
      <w:pPr>
        <w:pStyle w:val="a4"/>
        <w:jc w:val="center"/>
        <w:rPr>
          <w:rFonts w:ascii="Verdana" w:hAnsi="Verdana"/>
          <w:sz w:val="16"/>
          <w:szCs w:val="16"/>
          <w:lang w:val="en-US"/>
        </w:rPr>
      </w:pPr>
      <w:r w:rsidRPr="00855F55">
        <w:rPr>
          <w:rFonts w:ascii="Verdana" w:hAnsi="Verdana"/>
          <w:sz w:val="22"/>
          <w:szCs w:val="22"/>
        </w:rPr>
        <w:t xml:space="preserve">ул. </w:t>
      </w:r>
      <w:r w:rsidRPr="00C3065D">
        <w:rPr>
          <w:rFonts w:ascii="Verdana" w:hAnsi="Verdana"/>
          <w:sz w:val="16"/>
          <w:szCs w:val="16"/>
        </w:rPr>
        <w:t>„Барутен погреб” №6; ЕИК 000086210</w:t>
      </w:r>
    </w:p>
    <w:p w:rsidR="007B14E3" w:rsidRPr="00C3065D" w:rsidRDefault="007B14E3" w:rsidP="007B14E3">
      <w:pPr>
        <w:pStyle w:val="a4"/>
        <w:jc w:val="center"/>
        <w:rPr>
          <w:rFonts w:ascii="Verdana" w:hAnsi="Verdana"/>
          <w:sz w:val="16"/>
          <w:szCs w:val="16"/>
        </w:rPr>
      </w:pPr>
      <w:r w:rsidRPr="00C3065D">
        <w:rPr>
          <w:rFonts w:ascii="Verdana" w:hAnsi="Verdana"/>
          <w:sz w:val="16"/>
          <w:szCs w:val="16"/>
        </w:rPr>
        <w:t xml:space="preserve">Телефон </w:t>
      </w:r>
      <w:r w:rsidRPr="00C3065D">
        <w:rPr>
          <w:rFonts w:ascii="Verdana" w:hAnsi="Verdana"/>
          <w:sz w:val="16"/>
          <w:szCs w:val="16"/>
          <w:lang w:val="en-US"/>
        </w:rPr>
        <w:t>:</w:t>
      </w:r>
      <w:r w:rsidRPr="00C3065D">
        <w:rPr>
          <w:rFonts w:ascii="Verdana" w:hAnsi="Verdana"/>
          <w:sz w:val="16"/>
          <w:szCs w:val="16"/>
        </w:rPr>
        <w:t xml:space="preserve"> 052 988 – 224</w:t>
      </w:r>
      <w:r w:rsidRPr="00C3065D">
        <w:rPr>
          <w:rFonts w:ascii="Verdana" w:hAnsi="Verdana"/>
          <w:sz w:val="16"/>
          <w:szCs w:val="16"/>
          <w:lang w:val="en-US"/>
        </w:rPr>
        <w:t>,</w:t>
      </w:r>
      <w:r w:rsidRPr="00C3065D">
        <w:rPr>
          <w:rFonts w:ascii="Verdana" w:hAnsi="Verdana"/>
          <w:sz w:val="16"/>
          <w:szCs w:val="16"/>
        </w:rPr>
        <w:t xml:space="preserve"> </w:t>
      </w:r>
      <w:r w:rsidRPr="00C3065D">
        <w:rPr>
          <w:rFonts w:ascii="Verdana" w:hAnsi="Verdana"/>
          <w:sz w:val="16"/>
          <w:szCs w:val="16"/>
          <w:lang w:val="en-US"/>
        </w:rPr>
        <w:t>e-mail</w:t>
      </w:r>
      <w:r w:rsidRPr="00C3065D">
        <w:rPr>
          <w:rFonts w:ascii="Verdana" w:hAnsi="Verdana"/>
          <w:sz w:val="16"/>
          <w:szCs w:val="16"/>
        </w:rPr>
        <w:t>:</w:t>
      </w:r>
      <w:r w:rsidRPr="00C3065D">
        <w:rPr>
          <w:rFonts w:ascii="Verdana" w:hAnsi="Verdana"/>
          <w:sz w:val="16"/>
          <w:szCs w:val="16"/>
          <w:lang w:val="en-US"/>
        </w:rPr>
        <w:t xml:space="preserve"> </w:t>
      </w:r>
      <w:hyperlink r:id="rId6" w:history="1">
        <w:r w:rsidRPr="00C3065D">
          <w:rPr>
            <w:rStyle w:val="a3"/>
            <w:rFonts w:ascii="Verdana" w:hAnsi="Verdana"/>
            <w:sz w:val="16"/>
            <w:szCs w:val="16"/>
            <w:lang w:val="en-US"/>
          </w:rPr>
          <w:t>dg</w:t>
        </w:r>
        <w:r w:rsidRPr="00C3065D">
          <w:rPr>
            <w:rStyle w:val="a3"/>
            <w:rFonts w:ascii="Verdana" w:hAnsi="Verdana"/>
            <w:sz w:val="16"/>
            <w:szCs w:val="16"/>
          </w:rPr>
          <w:t>2</w:t>
        </w:r>
        <w:r w:rsidRPr="00C3065D">
          <w:rPr>
            <w:rStyle w:val="a3"/>
            <w:rFonts w:ascii="Verdana" w:hAnsi="Verdana"/>
            <w:sz w:val="16"/>
            <w:szCs w:val="16"/>
            <w:lang w:val="en-US"/>
          </w:rPr>
          <w:t>_vn@abv.bg</w:t>
        </w:r>
      </w:hyperlink>
    </w:p>
    <w:p w:rsidR="007B14E3" w:rsidRPr="00C3065D" w:rsidRDefault="007B14E3" w:rsidP="007B14E3">
      <w:pPr>
        <w:jc w:val="center"/>
        <w:rPr>
          <w:sz w:val="16"/>
          <w:szCs w:val="16"/>
        </w:rPr>
      </w:pPr>
      <w:r w:rsidRPr="00C3065D">
        <w:rPr>
          <w:sz w:val="16"/>
          <w:szCs w:val="16"/>
        </w:rPr>
        <w:t xml:space="preserve">                              </w:t>
      </w:r>
    </w:p>
    <w:p w:rsidR="007B14E3" w:rsidRDefault="007B14E3" w:rsidP="007B14E3">
      <w:pPr>
        <w:jc w:val="center"/>
        <w:rPr>
          <w:sz w:val="28"/>
          <w:szCs w:val="28"/>
        </w:rPr>
      </w:pPr>
    </w:p>
    <w:p w:rsidR="004A2F18" w:rsidRDefault="007B14E3" w:rsidP="007B14E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Pr="007B14E3">
        <w:rPr>
          <w:sz w:val="28"/>
          <w:szCs w:val="28"/>
        </w:rPr>
        <w:t>Утвърдил</w:t>
      </w:r>
      <w:r>
        <w:rPr>
          <w:sz w:val="28"/>
          <w:szCs w:val="28"/>
        </w:rPr>
        <w:t>:</w:t>
      </w:r>
    </w:p>
    <w:p w:rsidR="007B14E3" w:rsidRDefault="007B14E3" w:rsidP="007B14E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Г.Димова</w:t>
      </w:r>
    </w:p>
    <w:p w:rsidR="007B14E3" w:rsidRDefault="007B14E3" w:rsidP="007B14E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Директор на ДГ2</w:t>
      </w:r>
    </w:p>
    <w:p w:rsidR="007B14E3" w:rsidRDefault="007B14E3" w:rsidP="007B14E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„Щастливо детство” – гр.Варна</w:t>
      </w:r>
    </w:p>
    <w:p w:rsidR="007B14E3" w:rsidRDefault="007B14E3" w:rsidP="007B14E3">
      <w:pPr>
        <w:jc w:val="center"/>
        <w:rPr>
          <w:sz w:val="28"/>
          <w:szCs w:val="28"/>
        </w:rPr>
      </w:pPr>
    </w:p>
    <w:p w:rsidR="007B14E3" w:rsidRDefault="007B14E3" w:rsidP="007B14E3">
      <w:pPr>
        <w:jc w:val="center"/>
        <w:rPr>
          <w:sz w:val="28"/>
          <w:szCs w:val="28"/>
        </w:rPr>
      </w:pPr>
    </w:p>
    <w:p w:rsidR="007B14E3" w:rsidRDefault="007B14E3" w:rsidP="007B14E3">
      <w:pPr>
        <w:jc w:val="center"/>
        <w:rPr>
          <w:sz w:val="28"/>
          <w:szCs w:val="28"/>
        </w:rPr>
      </w:pPr>
    </w:p>
    <w:p w:rsidR="007B14E3" w:rsidRDefault="007B14E3" w:rsidP="007B14E3">
      <w:pPr>
        <w:jc w:val="center"/>
        <w:rPr>
          <w:sz w:val="28"/>
          <w:szCs w:val="28"/>
        </w:rPr>
      </w:pPr>
    </w:p>
    <w:p w:rsidR="007B14E3" w:rsidRDefault="007B14E3" w:rsidP="007B14E3">
      <w:pPr>
        <w:jc w:val="center"/>
        <w:rPr>
          <w:b/>
          <w:sz w:val="40"/>
          <w:szCs w:val="40"/>
        </w:rPr>
      </w:pPr>
      <w:r w:rsidRPr="007B14E3">
        <w:rPr>
          <w:b/>
          <w:sz w:val="40"/>
          <w:szCs w:val="40"/>
        </w:rPr>
        <w:t>ПЛАН ЗА КВАЛИФИКАЦИОННА ДЕЙНОСТ</w:t>
      </w:r>
    </w:p>
    <w:p w:rsidR="007B14E3" w:rsidRDefault="007B14E3" w:rsidP="007B14E3">
      <w:pPr>
        <w:jc w:val="center"/>
        <w:rPr>
          <w:b/>
          <w:sz w:val="40"/>
          <w:szCs w:val="40"/>
        </w:rPr>
      </w:pPr>
    </w:p>
    <w:p w:rsidR="007B14E3" w:rsidRDefault="007B14E3" w:rsidP="007B14E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УЧЕБНА 2023 -2024 ГОДИНА</w:t>
      </w:r>
    </w:p>
    <w:p w:rsidR="007B14E3" w:rsidRDefault="007B14E3" w:rsidP="007B14E3">
      <w:pPr>
        <w:jc w:val="center"/>
        <w:rPr>
          <w:b/>
          <w:sz w:val="40"/>
          <w:szCs w:val="40"/>
        </w:rPr>
      </w:pPr>
    </w:p>
    <w:p w:rsidR="007B14E3" w:rsidRDefault="007B14E3" w:rsidP="007B14E3">
      <w:pPr>
        <w:jc w:val="center"/>
        <w:rPr>
          <w:b/>
          <w:sz w:val="40"/>
          <w:szCs w:val="40"/>
        </w:rPr>
      </w:pPr>
    </w:p>
    <w:p w:rsidR="007B14E3" w:rsidRDefault="007B14E3" w:rsidP="007B14E3">
      <w:pPr>
        <w:jc w:val="center"/>
        <w:rPr>
          <w:b/>
          <w:sz w:val="40"/>
          <w:szCs w:val="40"/>
        </w:rPr>
      </w:pPr>
    </w:p>
    <w:p w:rsidR="007B14E3" w:rsidRDefault="007B14E3" w:rsidP="007B14E3">
      <w:pPr>
        <w:jc w:val="center"/>
        <w:rPr>
          <w:b/>
          <w:sz w:val="40"/>
          <w:szCs w:val="40"/>
        </w:rPr>
      </w:pPr>
    </w:p>
    <w:p w:rsidR="007B14E3" w:rsidRDefault="007B14E3" w:rsidP="007B14E3">
      <w:pPr>
        <w:jc w:val="center"/>
        <w:rPr>
          <w:b/>
          <w:sz w:val="40"/>
          <w:szCs w:val="40"/>
        </w:rPr>
      </w:pPr>
    </w:p>
    <w:p w:rsidR="007B14E3" w:rsidRDefault="007B14E3" w:rsidP="007B14E3">
      <w:pPr>
        <w:jc w:val="center"/>
        <w:rPr>
          <w:b/>
          <w:sz w:val="40"/>
          <w:szCs w:val="40"/>
        </w:rPr>
      </w:pPr>
    </w:p>
    <w:p w:rsidR="007B14E3" w:rsidRDefault="007B14E3" w:rsidP="007B14E3">
      <w:pPr>
        <w:jc w:val="center"/>
        <w:rPr>
          <w:b/>
          <w:sz w:val="40"/>
          <w:szCs w:val="40"/>
        </w:rPr>
      </w:pPr>
    </w:p>
    <w:p w:rsidR="007B14E3" w:rsidRDefault="007B14E3" w:rsidP="007B14E3">
      <w:pPr>
        <w:jc w:val="center"/>
        <w:rPr>
          <w:b/>
          <w:sz w:val="40"/>
          <w:szCs w:val="40"/>
        </w:rPr>
      </w:pPr>
    </w:p>
    <w:p w:rsidR="007B14E3" w:rsidRDefault="007B14E3" w:rsidP="007B14E3">
      <w:pPr>
        <w:jc w:val="center"/>
        <w:rPr>
          <w:b/>
          <w:sz w:val="40"/>
          <w:szCs w:val="40"/>
        </w:rPr>
      </w:pPr>
    </w:p>
    <w:p w:rsidR="007B14E3" w:rsidRDefault="007B14E3" w:rsidP="007B14E3">
      <w:pPr>
        <w:rPr>
          <w:b/>
          <w:sz w:val="40"/>
          <w:szCs w:val="40"/>
          <w:lang w:val="en-US"/>
        </w:rPr>
      </w:pPr>
      <w:r>
        <w:rPr>
          <w:b/>
          <w:sz w:val="40"/>
          <w:szCs w:val="40"/>
        </w:rPr>
        <w:t xml:space="preserve">Планът за квалификационна дейност е приет с решение на Педагогически съвет с протокол </w:t>
      </w:r>
      <w:r w:rsidR="002E17AF">
        <w:rPr>
          <w:b/>
          <w:sz w:val="40"/>
          <w:szCs w:val="40"/>
          <w:lang w:val="en-US"/>
        </w:rPr>
        <w:t>1- 18.09.2023г.</w:t>
      </w:r>
      <w:r>
        <w:rPr>
          <w:b/>
          <w:sz w:val="40"/>
          <w:szCs w:val="40"/>
          <w:lang w:val="en-US"/>
        </w:rPr>
        <w:t xml:space="preserve"> </w:t>
      </w:r>
    </w:p>
    <w:p w:rsidR="00431625" w:rsidRDefault="00431625" w:rsidP="007B14E3">
      <w:pPr>
        <w:rPr>
          <w:b/>
          <w:sz w:val="40"/>
          <w:szCs w:val="40"/>
          <w:lang w:val="en-US"/>
        </w:rPr>
      </w:pPr>
    </w:p>
    <w:p w:rsidR="00431625" w:rsidRDefault="00431625" w:rsidP="007B14E3">
      <w:pPr>
        <w:rPr>
          <w:b/>
          <w:sz w:val="40"/>
          <w:szCs w:val="40"/>
          <w:lang w:val="en-US"/>
        </w:rPr>
      </w:pPr>
    </w:p>
    <w:p w:rsidR="00431625" w:rsidRPr="002E17AF" w:rsidRDefault="00431625" w:rsidP="007B14E3">
      <w:pPr>
        <w:rPr>
          <w:b/>
          <w:sz w:val="44"/>
          <w:szCs w:val="44"/>
        </w:rPr>
      </w:pPr>
      <w:r w:rsidRPr="002E17AF">
        <w:rPr>
          <w:b/>
          <w:sz w:val="44"/>
          <w:szCs w:val="44"/>
          <w:lang w:val="en-US"/>
        </w:rPr>
        <w:lastRenderedPageBreak/>
        <w:t>I.</w:t>
      </w:r>
      <w:r w:rsidRPr="002E17AF">
        <w:rPr>
          <w:b/>
          <w:sz w:val="44"/>
          <w:szCs w:val="44"/>
        </w:rPr>
        <w:t>АНАЛИЗ НА ИНСТИТУЦИОНАЛНАТА КВАЛИФИКАЦИОННА ДЕЙНОСТ ЗА ПРЕДХОДЕН ПЕРИОД</w:t>
      </w:r>
    </w:p>
    <w:p w:rsidR="00431625" w:rsidRDefault="00431625" w:rsidP="007B14E3">
      <w:pPr>
        <w:rPr>
          <w:b/>
          <w:sz w:val="36"/>
          <w:szCs w:val="36"/>
        </w:rPr>
      </w:pPr>
    </w:p>
    <w:p w:rsidR="006E39B4" w:rsidRPr="002E17AF" w:rsidRDefault="006E39B4" w:rsidP="002E17AF">
      <w:pPr>
        <w:rPr>
          <w:sz w:val="40"/>
          <w:szCs w:val="40"/>
        </w:rPr>
      </w:pPr>
      <w:r w:rsidRPr="002E17AF">
        <w:rPr>
          <w:sz w:val="40"/>
          <w:szCs w:val="40"/>
        </w:rPr>
        <w:t xml:space="preserve">В педагогическия състав на ДГ2 „Щастливо детство” през учебната </w:t>
      </w:r>
      <w:r w:rsidR="00947A2A" w:rsidRPr="002E17AF">
        <w:rPr>
          <w:sz w:val="40"/>
          <w:szCs w:val="40"/>
        </w:rPr>
        <w:t xml:space="preserve">2023 -2024 година има 16 учители.12  от тях са старши учители,а 4 са на длъжност учител.Придобили професионална-квалификационна степен в този период са както следва: </w:t>
      </w:r>
      <w:r w:rsidR="00947A2A" w:rsidRPr="002E17AF">
        <w:rPr>
          <w:sz w:val="40"/>
          <w:szCs w:val="40"/>
          <w:lang w:val="en-US"/>
        </w:rPr>
        <w:t>V</w:t>
      </w:r>
      <w:r w:rsidR="00947A2A" w:rsidRPr="002E17AF">
        <w:rPr>
          <w:sz w:val="40"/>
          <w:szCs w:val="40"/>
        </w:rPr>
        <w:t>-та  - трима;</w:t>
      </w:r>
      <w:r w:rsidR="00947A2A" w:rsidRPr="002E17AF">
        <w:rPr>
          <w:sz w:val="40"/>
          <w:szCs w:val="40"/>
          <w:lang w:val="en-US"/>
        </w:rPr>
        <w:t>IV</w:t>
      </w:r>
      <w:r w:rsidR="00947A2A" w:rsidRPr="002E17AF">
        <w:rPr>
          <w:sz w:val="40"/>
          <w:szCs w:val="40"/>
        </w:rPr>
        <w:t>-та  - пет;</w:t>
      </w:r>
      <w:r w:rsidR="00947A2A" w:rsidRPr="002E17AF">
        <w:rPr>
          <w:sz w:val="40"/>
          <w:szCs w:val="40"/>
          <w:lang w:val="en-US"/>
        </w:rPr>
        <w:t>III</w:t>
      </w:r>
      <w:r w:rsidR="00947A2A" w:rsidRPr="002E17AF">
        <w:rPr>
          <w:sz w:val="40"/>
          <w:szCs w:val="40"/>
        </w:rPr>
        <w:t>-та  – трима учители и един директор;</w:t>
      </w:r>
      <w:r w:rsidR="00947A2A" w:rsidRPr="002E17AF">
        <w:rPr>
          <w:sz w:val="40"/>
          <w:szCs w:val="40"/>
          <w:lang w:val="en-US"/>
        </w:rPr>
        <w:t>II</w:t>
      </w:r>
      <w:r w:rsidR="00947A2A" w:rsidRPr="002E17AF">
        <w:rPr>
          <w:sz w:val="40"/>
          <w:szCs w:val="40"/>
        </w:rPr>
        <w:t>-</w:t>
      </w:r>
      <w:proofErr w:type="spellStart"/>
      <w:r w:rsidR="00947A2A" w:rsidRPr="002E17AF">
        <w:rPr>
          <w:sz w:val="40"/>
          <w:szCs w:val="40"/>
        </w:rPr>
        <w:t>ра</w:t>
      </w:r>
      <w:proofErr w:type="spellEnd"/>
      <w:r w:rsidR="00947A2A" w:rsidRPr="002E17AF">
        <w:rPr>
          <w:sz w:val="40"/>
          <w:szCs w:val="40"/>
        </w:rPr>
        <w:t xml:space="preserve"> – един.Директора и 16 учители са получили </w:t>
      </w:r>
      <w:r w:rsidR="00B1203B" w:rsidRPr="002E17AF">
        <w:rPr>
          <w:sz w:val="40"/>
          <w:szCs w:val="40"/>
        </w:rPr>
        <w:t xml:space="preserve">за учебната 2022 – 2023 година </w:t>
      </w:r>
      <w:r w:rsidR="00947A2A" w:rsidRPr="002E17AF">
        <w:rPr>
          <w:sz w:val="40"/>
          <w:szCs w:val="40"/>
        </w:rPr>
        <w:t>сертификати от</w:t>
      </w:r>
      <w:r w:rsidR="00B1203B" w:rsidRPr="002E17AF">
        <w:rPr>
          <w:sz w:val="40"/>
          <w:szCs w:val="40"/>
        </w:rPr>
        <w:t xml:space="preserve"> обучение и необходимите кредити от </w:t>
      </w:r>
      <w:r w:rsidR="00947A2A" w:rsidRPr="002E17AF">
        <w:rPr>
          <w:sz w:val="40"/>
          <w:szCs w:val="40"/>
        </w:rPr>
        <w:t xml:space="preserve"> </w:t>
      </w:r>
      <w:r w:rsidR="00B1203B" w:rsidRPr="002E17AF">
        <w:rPr>
          <w:sz w:val="40"/>
          <w:szCs w:val="40"/>
          <w:lang w:val="en-US"/>
        </w:rPr>
        <w:t>Pro Divine</w:t>
      </w:r>
      <w:r w:rsidR="00B1203B" w:rsidRPr="002E17AF">
        <w:rPr>
          <w:sz w:val="40"/>
          <w:szCs w:val="40"/>
        </w:rPr>
        <w:t>.</w:t>
      </w:r>
    </w:p>
    <w:p w:rsidR="00B1203B" w:rsidRPr="002E17AF" w:rsidRDefault="00B1203B" w:rsidP="002E17AF">
      <w:pPr>
        <w:rPr>
          <w:sz w:val="40"/>
          <w:szCs w:val="40"/>
        </w:rPr>
      </w:pPr>
      <w:r w:rsidRPr="002E17AF">
        <w:rPr>
          <w:sz w:val="40"/>
          <w:szCs w:val="40"/>
        </w:rPr>
        <w:t xml:space="preserve">През учебната 2022 – 2023 г. заложените в плана за квалификационна дейност форми се осъществиха успешно.Планираната тема за тази година </w:t>
      </w:r>
      <w:r w:rsidR="00D0265A" w:rsidRPr="002E17AF">
        <w:rPr>
          <w:sz w:val="40"/>
          <w:szCs w:val="40"/>
        </w:rPr>
        <w:t xml:space="preserve">беше </w:t>
      </w:r>
      <w:r w:rsidRPr="002E17AF">
        <w:rPr>
          <w:sz w:val="40"/>
          <w:szCs w:val="40"/>
        </w:rPr>
        <w:t>„Актуални алтернативни практики в управлението на образователните институции”.</w:t>
      </w:r>
      <w:r w:rsidR="00D0265A" w:rsidRPr="002E17AF">
        <w:rPr>
          <w:sz w:val="40"/>
          <w:szCs w:val="40"/>
        </w:rPr>
        <w:t xml:space="preserve">Учителите се запознаха с метода Монтесори ,който е един от най- търсените методи за развитие на детето.Ефективността на тази педагогическа система се потвърждава от </w:t>
      </w:r>
      <w:r w:rsidR="00B70693" w:rsidRPr="002E17AF">
        <w:rPr>
          <w:sz w:val="40"/>
          <w:szCs w:val="40"/>
        </w:rPr>
        <w:t>резултатите</w:t>
      </w:r>
      <w:r w:rsidR="00D0265A" w:rsidRPr="002E17AF">
        <w:rPr>
          <w:sz w:val="40"/>
          <w:szCs w:val="40"/>
        </w:rPr>
        <w:t>.</w:t>
      </w:r>
    </w:p>
    <w:p w:rsidR="00B70693" w:rsidRPr="002E17AF" w:rsidRDefault="00B70693" w:rsidP="002E17AF">
      <w:pPr>
        <w:rPr>
          <w:sz w:val="40"/>
          <w:szCs w:val="40"/>
        </w:rPr>
      </w:pPr>
      <w:r w:rsidRPr="002E17AF">
        <w:rPr>
          <w:sz w:val="40"/>
          <w:szCs w:val="40"/>
        </w:rPr>
        <w:t xml:space="preserve">Другата реализирана тема беше </w:t>
      </w:r>
      <w:r w:rsidR="00A5112F" w:rsidRPr="002E17AF">
        <w:rPr>
          <w:sz w:val="40"/>
          <w:szCs w:val="40"/>
        </w:rPr>
        <w:t>„Ефективно управление на времето и ресурсите в детската градина”,в която учителите получиха практически насоки  за осигуряване на успеха в работата.</w:t>
      </w:r>
    </w:p>
    <w:p w:rsidR="00A5112F" w:rsidRPr="002E17AF" w:rsidRDefault="00A5112F" w:rsidP="002E17AF">
      <w:pPr>
        <w:rPr>
          <w:sz w:val="40"/>
          <w:szCs w:val="40"/>
        </w:rPr>
      </w:pPr>
      <w:r w:rsidRPr="002E17AF">
        <w:rPr>
          <w:sz w:val="40"/>
          <w:szCs w:val="40"/>
        </w:rPr>
        <w:t>Проведена  беше  и информационна лекция от директора  на тема „Подготовка и представяне на годишните разпределения и седмични разписания на педагогическите ситуации по групи”</w:t>
      </w:r>
      <w:r w:rsidR="00E45D6E" w:rsidRPr="002E17AF">
        <w:rPr>
          <w:sz w:val="40"/>
          <w:szCs w:val="40"/>
        </w:rPr>
        <w:t xml:space="preserve">.Организирана беше и интересна беседа на тема </w:t>
      </w:r>
      <w:r w:rsidR="00E45D6E" w:rsidRPr="002E17AF">
        <w:rPr>
          <w:sz w:val="40"/>
          <w:szCs w:val="40"/>
        </w:rPr>
        <w:lastRenderedPageBreak/>
        <w:t>„Интерактивни форми – модерен метод на преподаване и въздействие”.</w:t>
      </w:r>
    </w:p>
    <w:p w:rsidR="00E45D6E" w:rsidRPr="002E17AF" w:rsidRDefault="00E45D6E" w:rsidP="002E17AF">
      <w:pPr>
        <w:rPr>
          <w:sz w:val="40"/>
          <w:szCs w:val="40"/>
        </w:rPr>
      </w:pPr>
      <w:r w:rsidRPr="002E17AF">
        <w:rPr>
          <w:sz w:val="40"/>
          <w:szCs w:val="40"/>
        </w:rPr>
        <w:t>Тази квалификационна дейност на учителите е подчинена на потребностите на учителите за повишаване на педагогическите им умения и способности.</w:t>
      </w:r>
    </w:p>
    <w:p w:rsidR="00E45D6E" w:rsidRDefault="00E45D6E" w:rsidP="00947A2A">
      <w:pPr>
        <w:jc w:val="both"/>
        <w:rPr>
          <w:sz w:val="36"/>
          <w:szCs w:val="36"/>
        </w:rPr>
      </w:pPr>
    </w:p>
    <w:p w:rsidR="00E45D6E" w:rsidRPr="00505283" w:rsidRDefault="00E45D6E" w:rsidP="00E45D6E">
      <w:pPr>
        <w:rPr>
          <w:b/>
          <w:sz w:val="44"/>
          <w:szCs w:val="44"/>
        </w:rPr>
      </w:pPr>
      <w:r w:rsidRPr="00505283">
        <w:rPr>
          <w:b/>
          <w:sz w:val="44"/>
          <w:szCs w:val="44"/>
          <w:lang w:val="en-US"/>
        </w:rPr>
        <w:t>II.</w:t>
      </w:r>
      <w:r w:rsidR="00D46A63" w:rsidRPr="00505283">
        <w:rPr>
          <w:b/>
          <w:sz w:val="44"/>
          <w:szCs w:val="44"/>
        </w:rPr>
        <w:t xml:space="preserve">ЦЕЛ </w:t>
      </w:r>
      <w:r w:rsidRPr="00505283">
        <w:rPr>
          <w:b/>
          <w:sz w:val="44"/>
          <w:szCs w:val="44"/>
        </w:rPr>
        <w:t>И ЗАДАЧИ</w:t>
      </w:r>
    </w:p>
    <w:p w:rsidR="00D46A63" w:rsidRDefault="00D46A63" w:rsidP="00E45D6E">
      <w:pPr>
        <w:rPr>
          <w:b/>
          <w:sz w:val="36"/>
          <w:szCs w:val="36"/>
        </w:rPr>
      </w:pPr>
    </w:p>
    <w:p w:rsidR="00D46A63" w:rsidRPr="00505283" w:rsidRDefault="00D46A63" w:rsidP="00E45D6E">
      <w:pPr>
        <w:rPr>
          <w:b/>
          <w:sz w:val="40"/>
          <w:szCs w:val="40"/>
        </w:rPr>
      </w:pPr>
      <w:r w:rsidRPr="00505283">
        <w:rPr>
          <w:b/>
          <w:sz w:val="40"/>
          <w:szCs w:val="40"/>
        </w:rPr>
        <w:t>ЦЕЛ:</w:t>
      </w:r>
    </w:p>
    <w:p w:rsidR="00D46A63" w:rsidRPr="00505283" w:rsidRDefault="00D46A63" w:rsidP="00E45D6E">
      <w:pPr>
        <w:rPr>
          <w:b/>
          <w:sz w:val="40"/>
          <w:szCs w:val="40"/>
        </w:rPr>
      </w:pPr>
    </w:p>
    <w:p w:rsidR="00D46A63" w:rsidRPr="00505283" w:rsidRDefault="00D46A63" w:rsidP="00D46A63">
      <w:pPr>
        <w:spacing w:line="360" w:lineRule="auto"/>
        <w:rPr>
          <w:sz w:val="40"/>
          <w:szCs w:val="40"/>
        </w:rPr>
      </w:pPr>
      <w:r w:rsidRPr="00505283">
        <w:rPr>
          <w:sz w:val="40"/>
          <w:szCs w:val="40"/>
        </w:rPr>
        <w:t>Формиране и изграждане на интелектуално, емоционално, социално, физическо и здравословно развитие на всяко дете в съответствие с възрастта, потребностите, способностите и интересите му.</w:t>
      </w:r>
    </w:p>
    <w:p w:rsidR="00D46A63" w:rsidRPr="00D46A63" w:rsidRDefault="00D46A63" w:rsidP="00D46A63">
      <w:pPr>
        <w:spacing w:line="360" w:lineRule="auto"/>
        <w:rPr>
          <w:sz w:val="36"/>
          <w:szCs w:val="36"/>
        </w:rPr>
      </w:pPr>
    </w:p>
    <w:p w:rsidR="00E45D6E" w:rsidRPr="00505283" w:rsidRDefault="00D46A63" w:rsidP="00D46A63">
      <w:pPr>
        <w:rPr>
          <w:b/>
          <w:sz w:val="40"/>
          <w:szCs w:val="40"/>
        </w:rPr>
      </w:pPr>
      <w:r w:rsidRPr="00505283">
        <w:rPr>
          <w:b/>
          <w:sz w:val="40"/>
          <w:szCs w:val="40"/>
        </w:rPr>
        <w:t>ЗАДАЧИ:</w:t>
      </w:r>
    </w:p>
    <w:p w:rsidR="00120FBB" w:rsidRDefault="00120FBB" w:rsidP="00D46A63">
      <w:pPr>
        <w:rPr>
          <w:b/>
          <w:sz w:val="36"/>
          <w:szCs w:val="36"/>
        </w:rPr>
      </w:pPr>
    </w:p>
    <w:p w:rsidR="00120FBB" w:rsidRPr="00505283" w:rsidRDefault="00120FBB" w:rsidP="00505283">
      <w:pPr>
        <w:spacing w:line="360" w:lineRule="auto"/>
        <w:rPr>
          <w:sz w:val="40"/>
          <w:szCs w:val="40"/>
        </w:rPr>
      </w:pPr>
      <w:r w:rsidRPr="00505283">
        <w:rPr>
          <w:sz w:val="40"/>
          <w:szCs w:val="40"/>
        </w:rPr>
        <w:t xml:space="preserve">1.Ориентираност към интереса, възрастовите и социалните промени в живота на децата в детската градина и към способността им да прилагат усвоените компетентности на практика. </w:t>
      </w:r>
    </w:p>
    <w:p w:rsidR="00D46A63" w:rsidRPr="00505283" w:rsidRDefault="00D46A63" w:rsidP="00505283">
      <w:pPr>
        <w:rPr>
          <w:b/>
          <w:sz w:val="40"/>
          <w:szCs w:val="40"/>
        </w:rPr>
      </w:pPr>
    </w:p>
    <w:p w:rsidR="00D46A63" w:rsidRPr="00505283" w:rsidRDefault="00120FBB" w:rsidP="00505283">
      <w:pPr>
        <w:spacing w:line="360" w:lineRule="auto"/>
        <w:rPr>
          <w:sz w:val="40"/>
          <w:szCs w:val="40"/>
        </w:rPr>
      </w:pPr>
      <w:r w:rsidRPr="00505283">
        <w:rPr>
          <w:sz w:val="40"/>
          <w:szCs w:val="40"/>
        </w:rPr>
        <w:lastRenderedPageBreak/>
        <w:t>2</w:t>
      </w:r>
      <w:r w:rsidR="00D46A63" w:rsidRPr="00505283">
        <w:rPr>
          <w:sz w:val="40"/>
          <w:szCs w:val="40"/>
        </w:rPr>
        <w:t>.Създаване на условия за развитие на подкрепяща и мотивираща среда за децата за формиране на устойчиви нагласи и мотивация за учене през целия живот.</w:t>
      </w:r>
    </w:p>
    <w:p w:rsidR="00D46A63" w:rsidRPr="00505283" w:rsidRDefault="00120FBB" w:rsidP="00505283">
      <w:pPr>
        <w:spacing w:line="360" w:lineRule="auto"/>
        <w:rPr>
          <w:sz w:val="40"/>
          <w:szCs w:val="40"/>
        </w:rPr>
      </w:pPr>
      <w:r w:rsidRPr="00505283">
        <w:rPr>
          <w:sz w:val="40"/>
          <w:szCs w:val="40"/>
        </w:rPr>
        <w:t>3</w:t>
      </w:r>
      <w:r w:rsidR="00D46A63" w:rsidRPr="00505283">
        <w:rPr>
          <w:sz w:val="40"/>
          <w:szCs w:val="40"/>
        </w:rPr>
        <w:t>.Осигуряване на ефективност на игровото взаимодействие за насърчаване на развитието и реализацията на всяко дете и ранно откриване на заложбите и способностите му.</w:t>
      </w:r>
    </w:p>
    <w:p w:rsidR="00D46A63" w:rsidRPr="00505283" w:rsidRDefault="00120FBB" w:rsidP="00505283">
      <w:pPr>
        <w:spacing w:line="360" w:lineRule="auto"/>
        <w:rPr>
          <w:sz w:val="40"/>
          <w:szCs w:val="40"/>
        </w:rPr>
      </w:pPr>
      <w:r w:rsidRPr="00505283">
        <w:rPr>
          <w:rFonts w:eastAsia="Arial"/>
          <w:bCs/>
          <w:sz w:val="40"/>
          <w:szCs w:val="40"/>
        </w:rPr>
        <w:t>4</w:t>
      </w:r>
      <w:r w:rsidR="00D46A63" w:rsidRPr="00505283">
        <w:rPr>
          <w:rFonts w:eastAsia="Arial"/>
          <w:bCs/>
          <w:sz w:val="40"/>
          <w:szCs w:val="40"/>
        </w:rPr>
        <w:t xml:space="preserve">.Организация на дейността в образователната институция за квалификация и атестиране на педагогическите специалисти. </w:t>
      </w:r>
    </w:p>
    <w:p w:rsidR="00D46A63" w:rsidRPr="00D46A63" w:rsidRDefault="00D46A63" w:rsidP="00D46A63">
      <w:pPr>
        <w:spacing w:line="360" w:lineRule="auto"/>
        <w:ind w:firstLine="709"/>
        <w:jc w:val="both"/>
        <w:rPr>
          <w:sz w:val="36"/>
          <w:szCs w:val="36"/>
        </w:rPr>
      </w:pPr>
    </w:p>
    <w:p w:rsidR="00120FBB" w:rsidRPr="00505283" w:rsidRDefault="00120FBB" w:rsidP="00120FBB">
      <w:pPr>
        <w:rPr>
          <w:b/>
          <w:sz w:val="44"/>
          <w:szCs w:val="44"/>
        </w:rPr>
      </w:pPr>
      <w:r w:rsidRPr="00505283">
        <w:rPr>
          <w:b/>
          <w:sz w:val="44"/>
          <w:szCs w:val="44"/>
          <w:lang w:val="en-US"/>
        </w:rPr>
        <w:t xml:space="preserve">III. </w:t>
      </w:r>
      <w:r w:rsidRPr="00505283">
        <w:rPr>
          <w:b/>
          <w:sz w:val="44"/>
          <w:szCs w:val="44"/>
        </w:rPr>
        <w:t>ПРИОРИТЕТНИ ТЕМИ ЗА УЧЕБНАТА ГОДИНА</w:t>
      </w:r>
    </w:p>
    <w:p w:rsidR="00120FBB" w:rsidRDefault="00120FBB" w:rsidP="00120FBB">
      <w:pPr>
        <w:rPr>
          <w:b/>
          <w:sz w:val="36"/>
          <w:szCs w:val="36"/>
        </w:rPr>
      </w:pPr>
    </w:p>
    <w:p w:rsidR="008D74CC" w:rsidRDefault="00F70A51" w:rsidP="00F70A51">
      <w:pPr>
        <w:jc w:val="center"/>
        <w:rPr>
          <w:i/>
          <w:sz w:val="40"/>
          <w:szCs w:val="40"/>
          <w:lang w:val="en-US"/>
        </w:rPr>
      </w:pPr>
      <w:r w:rsidRPr="008D74CC">
        <w:rPr>
          <w:i/>
          <w:sz w:val="40"/>
          <w:szCs w:val="40"/>
        </w:rPr>
        <w:t xml:space="preserve">ЛИЧНОСТНОТО РАЗВИТИЕ НА ДЕЦАТА  </w:t>
      </w:r>
    </w:p>
    <w:p w:rsidR="00F70A51" w:rsidRPr="008D74CC" w:rsidRDefault="00F70A51" w:rsidP="00F70A51">
      <w:pPr>
        <w:jc w:val="center"/>
        <w:rPr>
          <w:i/>
          <w:sz w:val="40"/>
          <w:szCs w:val="40"/>
        </w:rPr>
      </w:pPr>
      <w:r w:rsidRPr="008D74CC">
        <w:rPr>
          <w:i/>
          <w:sz w:val="40"/>
          <w:szCs w:val="40"/>
        </w:rPr>
        <w:t>В ДГ2 „ЩАСТЛИВО ДЕТСТВО”</w:t>
      </w:r>
    </w:p>
    <w:p w:rsidR="00120FBB" w:rsidRPr="00505283" w:rsidRDefault="00120FBB" w:rsidP="00120FBB">
      <w:pPr>
        <w:rPr>
          <w:b/>
          <w:sz w:val="40"/>
          <w:szCs w:val="40"/>
        </w:rPr>
      </w:pPr>
    </w:p>
    <w:p w:rsidR="00120FBB" w:rsidRPr="00505283" w:rsidRDefault="00120FBB" w:rsidP="00120FBB">
      <w:pPr>
        <w:rPr>
          <w:b/>
          <w:sz w:val="40"/>
          <w:szCs w:val="40"/>
        </w:rPr>
      </w:pPr>
    </w:p>
    <w:p w:rsidR="00120FBB" w:rsidRPr="00505283" w:rsidRDefault="00120FBB" w:rsidP="00120FBB">
      <w:pPr>
        <w:rPr>
          <w:b/>
          <w:sz w:val="40"/>
          <w:szCs w:val="40"/>
        </w:rPr>
      </w:pPr>
    </w:p>
    <w:p w:rsidR="00120FBB" w:rsidRPr="00505283" w:rsidRDefault="00120FBB" w:rsidP="00120FBB">
      <w:pPr>
        <w:spacing w:line="360" w:lineRule="auto"/>
        <w:jc w:val="center"/>
        <w:rPr>
          <w:b/>
          <w:sz w:val="40"/>
          <w:szCs w:val="40"/>
        </w:rPr>
      </w:pPr>
      <w:r w:rsidRPr="00505283">
        <w:rPr>
          <w:b/>
          <w:sz w:val="40"/>
          <w:szCs w:val="40"/>
        </w:rPr>
        <w:t>1.„Методически насоки за игровото взаимодействие в детската градина”</w:t>
      </w:r>
    </w:p>
    <w:p w:rsidR="002E17AF" w:rsidRPr="00A73349" w:rsidRDefault="002E17AF" w:rsidP="00A73349">
      <w:pPr>
        <w:rPr>
          <w:sz w:val="40"/>
          <w:szCs w:val="40"/>
        </w:rPr>
      </w:pPr>
      <w:r w:rsidRPr="00A73349">
        <w:rPr>
          <w:sz w:val="40"/>
          <w:szCs w:val="40"/>
        </w:rPr>
        <w:t>Н</w:t>
      </w:r>
      <w:r w:rsidRPr="00A73349">
        <w:rPr>
          <w:sz w:val="40"/>
          <w:szCs w:val="40"/>
          <w:shd w:val="clear" w:color="auto" w:fill="FFFFFF"/>
        </w:rPr>
        <w:t>овата образователна парадигма наложи промяна в образователните цели, педагогическите технологии и педагогическото взаимодействие между дете и възрастен.</w:t>
      </w:r>
      <w:r w:rsidRPr="00A73349">
        <w:rPr>
          <w:sz w:val="40"/>
          <w:szCs w:val="40"/>
        </w:rPr>
        <w:br/>
      </w:r>
      <w:r w:rsidRPr="00A73349">
        <w:rPr>
          <w:sz w:val="40"/>
          <w:szCs w:val="40"/>
          <w:shd w:val="clear" w:color="auto" w:fill="FFFFFF"/>
        </w:rPr>
        <w:lastRenderedPageBreak/>
        <w:t xml:space="preserve">В съвременните условия вниманието е насочено към </w:t>
      </w:r>
      <w:proofErr w:type="spellStart"/>
      <w:r w:rsidRPr="00A73349">
        <w:rPr>
          <w:sz w:val="40"/>
          <w:szCs w:val="40"/>
          <w:shd w:val="clear" w:color="auto" w:fill="FFFFFF"/>
        </w:rPr>
        <w:t>технологизацията</w:t>
      </w:r>
      <w:proofErr w:type="spellEnd"/>
      <w:r w:rsidRPr="00A73349">
        <w:rPr>
          <w:sz w:val="40"/>
          <w:szCs w:val="40"/>
          <w:shd w:val="clear" w:color="auto" w:fill="FFFFFF"/>
        </w:rPr>
        <w:t xml:space="preserve"> на образованието, с оглед на новите изисквания и предизвикателства на </w:t>
      </w:r>
      <w:proofErr w:type="spellStart"/>
      <w:r w:rsidRPr="00A73349">
        <w:rPr>
          <w:sz w:val="40"/>
          <w:szCs w:val="40"/>
          <w:shd w:val="clear" w:color="auto" w:fill="FFFFFF"/>
        </w:rPr>
        <w:t>висококонкурентния</w:t>
      </w:r>
      <w:proofErr w:type="spellEnd"/>
      <w:r w:rsidRPr="00A73349">
        <w:rPr>
          <w:sz w:val="40"/>
          <w:szCs w:val="40"/>
          <w:shd w:val="clear" w:color="auto" w:fill="FFFFFF"/>
        </w:rPr>
        <w:t xml:space="preserve"> пазар на труда в рамките на Европейския съюз. Ето защо пред учителя днес стоят въпросите за подобряване и модернизиране на учебно-възпитателния процес, за по-широко използване на нови технологии.</w:t>
      </w:r>
    </w:p>
    <w:p w:rsidR="002E17AF" w:rsidRPr="00A73349" w:rsidRDefault="002E17AF" w:rsidP="00A73349">
      <w:pPr>
        <w:rPr>
          <w:sz w:val="40"/>
          <w:szCs w:val="40"/>
        </w:rPr>
      </w:pPr>
      <w:r w:rsidRPr="00A73349">
        <w:rPr>
          <w:sz w:val="40"/>
          <w:szCs w:val="40"/>
        </w:rPr>
        <w:t xml:space="preserve">При децата в предучилищна възраст игровата дейност е водеща. Развиващата сила на играта е безспорна, тъй като това е дейност, която детето напълно владее и практикува в най-важните години от своя живот. Играта е основна форма за </w:t>
      </w:r>
      <w:proofErr w:type="spellStart"/>
      <w:r w:rsidRPr="00A73349">
        <w:rPr>
          <w:sz w:val="40"/>
          <w:szCs w:val="40"/>
        </w:rPr>
        <w:t>саморазвитие</w:t>
      </w:r>
      <w:proofErr w:type="spellEnd"/>
      <w:r w:rsidRPr="00A73349">
        <w:rPr>
          <w:sz w:val="40"/>
          <w:szCs w:val="40"/>
        </w:rPr>
        <w:t xml:space="preserve"> на детската индивидуалност, овладяване на езика и речта, формиране на представи и понятия, търсене на взаимовръзки между предмети и явления от околния свят. Приложението на играта във възпитателно-образователния процес е мултифункционално, защото тя може да бъде форма на педагогическо взаимодействие, подход, метод, похват или средство.</w:t>
      </w:r>
    </w:p>
    <w:p w:rsidR="00120FBB" w:rsidRDefault="002E17AF" w:rsidP="00A73349">
      <w:pPr>
        <w:rPr>
          <w:sz w:val="40"/>
          <w:szCs w:val="40"/>
        </w:rPr>
      </w:pPr>
      <w:r w:rsidRPr="00A73349">
        <w:rPr>
          <w:sz w:val="40"/>
          <w:szCs w:val="40"/>
        </w:rPr>
        <w:t xml:space="preserve">Подобряването на информираността, мотивацията и уменията на педагогическите специалисти повишава качеството и ефективността на езиковото обучение на децата в предучилищна възраст. Игрите са средство, чрез което се създават обективни обстоятелства детето да затвърдява знания, да упражнява умения и да придобива увереност в собствените си възможности. Включването на подходящи игри се явява удачна техника за работа при създаването на образователна среда, в която се предоставят условия за изява на положителни емоционални преживявания на детето от </w:t>
      </w:r>
      <w:r w:rsidRPr="00A73349">
        <w:rPr>
          <w:sz w:val="40"/>
          <w:szCs w:val="40"/>
        </w:rPr>
        <w:lastRenderedPageBreak/>
        <w:t>участието му в ситуациите като форма на педагогическо взаимодействие.</w:t>
      </w:r>
    </w:p>
    <w:p w:rsidR="003D57A7" w:rsidRPr="00A73349" w:rsidRDefault="003D57A7" w:rsidP="00A73349">
      <w:pPr>
        <w:rPr>
          <w:sz w:val="40"/>
          <w:szCs w:val="40"/>
        </w:rPr>
      </w:pPr>
    </w:p>
    <w:p w:rsidR="00120FBB" w:rsidRPr="00505283" w:rsidRDefault="00120FBB" w:rsidP="00120FBB">
      <w:pPr>
        <w:spacing w:line="360" w:lineRule="auto"/>
        <w:jc w:val="center"/>
        <w:rPr>
          <w:b/>
          <w:sz w:val="40"/>
          <w:szCs w:val="40"/>
        </w:rPr>
      </w:pPr>
      <w:r w:rsidRPr="00505283">
        <w:rPr>
          <w:rFonts w:eastAsia="Calibri"/>
          <w:b/>
          <w:color w:val="000000" w:themeColor="text1"/>
          <w:sz w:val="40"/>
          <w:szCs w:val="40"/>
        </w:rPr>
        <w:t>2. „</w:t>
      </w:r>
      <w:proofErr w:type="spellStart"/>
      <w:r w:rsidRPr="00505283">
        <w:rPr>
          <w:b/>
          <w:sz w:val="40"/>
          <w:szCs w:val="40"/>
        </w:rPr>
        <w:t>Компетентностният</w:t>
      </w:r>
      <w:proofErr w:type="spellEnd"/>
      <w:r w:rsidRPr="00505283">
        <w:rPr>
          <w:b/>
          <w:sz w:val="40"/>
          <w:szCs w:val="40"/>
        </w:rPr>
        <w:t xml:space="preserve"> подход за личностното развитие на децата в предучилищна възраст”</w:t>
      </w:r>
    </w:p>
    <w:p w:rsidR="00A73349" w:rsidRDefault="00120FBB" w:rsidP="00A73349">
      <w:pPr>
        <w:spacing w:line="360" w:lineRule="auto"/>
        <w:rPr>
          <w:sz w:val="40"/>
          <w:szCs w:val="40"/>
        </w:rPr>
      </w:pPr>
      <w:r w:rsidRPr="0046474F">
        <w:rPr>
          <w:sz w:val="40"/>
          <w:szCs w:val="40"/>
        </w:rPr>
        <w:t xml:space="preserve"> </w:t>
      </w:r>
      <w:r w:rsidR="0046474F" w:rsidRPr="0046474F">
        <w:rPr>
          <w:sz w:val="40"/>
          <w:szCs w:val="40"/>
        </w:rPr>
        <w:t xml:space="preserve">В контекста на </w:t>
      </w:r>
      <w:proofErr w:type="spellStart"/>
      <w:r w:rsidR="0046474F" w:rsidRPr="0046474F">
        <w:rPr>
          <w:sz w:val="40"/>
          <w:szCs w:val="40"/>
        </w:rPr>
        <w:t>компетентностния</w:t>
      </w:r>
      <w:proofErr w:type="spellEnd"/>
      <w:r w:rsidR="0046474F" w:rsidRPr="0046474F">
        <w:rPr>
          <w:sz w:val="40"/>
          <w:szCs w:val="40"/>
        </w:rPr>
        <w:t xml:space="preserve"> подход детската градина функционира като учеща се организация, където учителят постоянно се учи, като определя параметрите на взаимодействието: начините за достигане на стандартите, начините за диалог с детето, начините на взаимодействие с колегите за улесняване развитието на децата. Детето трябва да се намира в действителна ситуация на цялостно учене – в която то да е включено емоционално, интелектуално и в която да развива цялата си личност и интелигентност, а не отделни компоненти. В този смисъл детската градина е истинска общност на учещи се, в която ръководители, учители и деца се учат как да вършат по-добре и с удовлетворение своята работа заедно, за да може всеки да напредва оптимално. </w:t>
      </w:r>
    </w:p>
    <w:p w:rsidR="00003265" w:rsidRDefault="00003265" w:rsidP="00D46A63">
      <w:pPr>
        <w:rPr>
          <w:sz w:val="36"/>
          <w:szCs w:val="36"/>
        </w:rPr>
      </w:pPr>
    </w:p>
    <w:p w:rsidR="00003265" w:rsidRDefault="00003265" w:rsidP="00D46A63">
      <w:pPr>
        <w:rPr>
          <w:sz w:val="36"/>
          <w:szCs w:val="36"/>
        </w:rPr>
      </w:pPr>
    </w:p>
    <w:p w:rsidR="00A51415" w:rsidRDefault="00A51415" w:rsidP="00D46A63">
      <w:pPr>
        <w:rPr>
          <w:b/>
          <w:sz w:val="36"/>
          <w:szCs w:val="36"/>
          <w:u w:val="single"/>
          <w:lang w:val="en-US"/>
        </w:rPr>
      </w:pPr>
    </w:p>
    <w:p w:rsidR="00003265" w:rsidRDefault="00120FBB" w:rsidP="00D46A63">
      <w:pPr>
        <w:rPr>
          <w:b/>
          <w:sz w:val="36"/>
          <w:szCs w:val="36"/>
          <w:u w:val="single"/>
        </w:rPr>
      </w:pPr>
      <w:r w:rsidRPr="00120FBB">
        <w:rPr>
          <w:b/>
          <w:sz w:val="36"/>
          <w:szCs w:val="36"/>
          <w:u w:val="single"/>
        </w:rPr>
        <w:lastRenderedPageBreak/>
        <w:t>ВЪТРЕШНИ ФОРМИ</w:t>
      </w:r>
      <w:r w:rsidR="00003265">
        <w:rPr>
          <w:b/>
          <w:sz w:val="36"/>
          <w:szCs w:val="36"/>
          <w:u w:val="single"/>
        </w:rPr>
        <w:t xml:space="preserve"> </w:t>
      </w:r>
      <w:r>
        <w:rPr>
          <w:b/>
          <w:sz w:val="36"/>
          <w:szCs w:val="36"/>
          <w:u w:val="single"/>
        </w:rPr>
        <w:t xml:space="preserve"> </w:t>
      </w:r>
    </w:p>
    <w:p w:rsidR="00120FBB" w:rsidRDefault="00120FBB" w:rsidP="00D46A63">
      <w:pPr>
        <w:rPr>
          <w:sz w:val="36"/>
          <w:szCs w:val="36"/>
        </w:rPr>
      </w:pPr>
      <w:r w:rsidRPr="00003265">
        <w:rPr>
          <w:sz w:val="36"/>
          <w:szCs w:val="36"/>
        </w:rPr>
        <w:t>(семинари</w:t>
      </w:r>
      <w:r w:rsidR="00003265" w:rsidRPr="00003265">
        <w:rPr>
          <w:sz w:val="36"/>
          <w:szCs w:val="36"/>
        </w:rPr>
        <w:t>,</w:t>
      </w:r>
      <w:r w:rsidR="00EA48B6">
        <w:rPr>
          <w:sz w:val="36"/>
          <w:szCs w:val="36"/>
        </w:rPr>
        <w:t>беседа,информационна лекция</w:t>
      </w:r>
      <w:r w:rsidR="00003265" w:rsidRPr="00003265">
        <w:rPr>
          <w:sz w:val="36"/>
          <w:szCs w:val="36"/>
        </w:rPr>
        <w:t>,обмяна на опит)</w:t>
      </w:r>
    </w:p>
    <w:p w:rsidR="00003265" w:rsidRDefault="00003265" w:rsidP="00003265">
      <w:pPr>
        <w:spacing w:line="360" w:lineRule="auto"/>
        <w:ind w:firstLine="709"/>
        <w:jc w:val="both"/>
        <w:rPr>
          <w:sz w:val="36"/>
          <w:szCs w:val="36"/>
        </w:rPr>
      </w:pPr>
    </w:p>
    <w:p w:rsidR="004A589A" w:rsidRPr="00A51415" w:rsidRDefault="00A51415" w:rsidP="00A51415">
      <w:pPr>
        <w:spacing w:line="360" w:lineRule="auto"/>
        <w:rPr>
          <w:sz w:val="40"/>
          <w:szCs w:val="40"/>
        </w:rPr>
      </w:pPr>
      <w:proofErr w:type="gramStart"/>
      <w:r w:rsidRPr="00A51415">
        <w:rPr>
          <w:sz w:val="40"/>
          <w:szCs w:val="40"/>
          <w:lang w:val="en-US"/>
        </w:rPr>
        <w:t>1.</w:t>
      </w:r>
      <w:r w:rsidRPr="00A51415">
        <w:rPr>
          <w:sz w:val="40"/>
          <w:szCs w:val="40"/>
        </w:rPr>
        <w:t>Личността на детето в детската градина.</w:t>
      </w:r>
      <w:proofErr w:type="gramEnd"/>
    </w:p>
    <w:p w:rsidR="00A51415" w:rsidRDefault="00A51415" w:rsidP="00A51415">
      <w:pPr>
        <w:spacing w:line="360" w:lineRule="auto"/>
        <w:ind w:firstLine="709"/>
        <w:rPr>
          <w:sz w:val="36"/>
          <w:szCs w:val="36"/>
        </w:rPr>
      </w:pPr>
    </w:p>
    <w:p w:rsidR="00A51415" w:rsidRDefault="00A51415" w:rsidP="00A51415">
      <w:pPr>
        <w:spacing w:line="360" w:lineRule="auto"/>
        <w:rPr>
          <w:sz w:val="40"/>
          <w:szCs w:val="40"/>
        </w:rPr>
      </w:pPr>
      <w:r w:rsidRPr="00A51415">
        <w:rPr>
          <w:sz w:val="40"/>
          <w:szCs w:val="40"/>
        </w:rPr>
        <w:t xml:space="preserve">2. </w:t>
      </w:r>
      <w:r>
        <w:rPr>
          <w:sz w:val="40"/>
          <w:szCs w:val="40"/>
        </w:rPr>
        <w:t>Емоционално развитие на децата в детската градина.</w:t>
      </w:r>
    </w:p>
    <w:p w:rsidR="00A51415" w:rsidRDefault="00A51415" w:rsidP="00A51415">
      <w:pPr>
        <w:spacing w:line="360" w:lineRule="auto"/>
        <w:rPr>
          <w:sz w:val="40"/>
          <w:szCs w:val="40"/>
        </w:rPr>
      </w:pPr>
    </w:p>
    <w:p w:rsidR="00A51415" w:rsidRDefault="00A51415" w:rsidP="00A51415">
      <w:pPr>
        <w:spacing w:line="360" w:lineRule="auto"/>
        <w:rPr>
          <w:sz w:val="40"/>
          <w:szCs w:val="40"/>
        </w:rPr>
      </w:pPr>
      <w:r>
        <w:rPr>
          <w:sz w:val="40"/>
          <w:szCs w:val="40"/>
        </w:rPr>
        <w:t>3.Здравословно развитие на децата в детската градина.</w:t>
      </w:r>
    </w:p>
    <w:p w:rsidR="00A51415" w:rsidRDefault="00A51415" w:rsidP="00A51415">
      <w:pPr>
        <w:spacing w:line="360" w:lineRule="auto"/>
        <w:rPr>
          <w:sz w:val="40"/>
          <w:szCs w:val="40"/>
        </w:rPr>
      </w:pPr>
    </w:p>
    <w:p w:rsidR="00A51415" w:rsidRDefault="00A51415" w:rsidP="00A51415">
      <w:pPr>
        <w:spacing w:line="360" w:lineRule="auto"/>
        <w:rPr>
          <w:sz w:val="40"/>
          <w:szCs w:val="40"/>
        </w:rPr>
      </w:pPr>
      <w:r>
        <w:rPr>
          <w:sz w:val="40"/>
          <w:szCs w:val="40"/>
        </w:rPr>
        <w:t>4.Физическо развитие на децата в детската градина.</w:t>
      </w:r>
    </w:p>
    <w:p w:rsidR="00A51415" w:rsidRDefault="00A51415" w:rsidP="00A51415">
      <w:pPr>
        <w:spacing w:line="360" w:lineRule="auto"/>
        <w:rPr>
          <w:sz w:val="40"/>
          <w:szCs w:val="40"/>
        </w:rPr>
      </w:pPr>
    </w:p>
    <w:p w:rsidR="00A51415" w:rsidRDefault="00A51415" w:rsidP="00A51415">
      <w:pPr>
        <w:spacing w:line="360" w:lineRule="auto"/>
        <w:rPr>
          <w:sz w:val="40"/>
          <w:szCs w:val="40"/>
        </w:rPr>
      </w:pPr>
      <w:r>
        <w:rPr>
          <w:sz w:val="40"/>
          <w:szCs w:val="40"/>
        </w:rPr>
        <w:t>5.Игрово взаимодействие  в детската градина.</w:t>
      </w:r>
    </w:p>
    <w:p w:rsidR="00A51415" w:rsidRDefault="00A51415" w:rsidP="00A51415">
      <w:pPr>
        <w:spacing w:line="360" w:lineRule="auto"/>
        <w:rPr>
          <w:sz w:val="40"/>
          <w:szCs w:val="40"/>
        </w:rPr>
      </w:pPr>
    </w:p>
    <w:p w:rsidR="00A51415" w:rsidRPr="00A51415" w:rsidRDefault="00A51415" w:rsidP="00A51415">
      <w:pPr>
        <w:spacing w:line="360" w:lineRule="auto"/>
        <w:rPr>
          <w:sz w:val="40"/>
          <w:szCs w:val="40"/>
        </w:rPr>
      </w:pPr>
      <w:r>
        <w:rPr>
          <w:sz w:val="40"/>
          <w:szCs w:val="40"/>
        </w:rPr>
        <w:t>6.</w:t>
      </w:r>
      <w:r w:rsidR="00EA48B6">
        <w:rPr>
          <w:sz w:val="40"/>
          <w:szCs w:val="40"/>
        </w:rPr>
        <w:t>Личностно развитие на децата в детската градина.</w:t>
      </w:r>
    </w:p>
    <w:p w:rsidR="00A51415" w:rsidRDefault="00A51415" w:rsidP="008D74CC">
      <w:pPr>
        <w:spacing w:line="360" w:lineRule="auto"/>
        <w:jc w:val="both"/>
        <w:rPr>
          <w:sz w:val="36"/>
          <w:szCs w:val="36"/>
          <w:lang w:val="en-US"/>
        </w:rPr>
      </w:pPr>
    </w:p>
    <w:p w:rsidR="008D74CC" w:rsidRDefault="008D74CC" w:rsidP="008D74CC">
      <w:pPr>
        <w:spacing w:line="360" w:lineRule="auto"/>
        <w:jc w:val="both"/>
        <w:rPr>
          <w:sz w:val="36"/>
          <w:szCs w:val="36"/>
          <w:lang w:val="en-US"/>
        </w:rPr>
      </w:pPr>
    </w:p>
    <w:p w:rsidR="008D74CC" w:rsidRDefault="008D74CC" w:rsidP="008D74CC">
      <w:pPr>
        <w:spacing w:line="360" w:lineRule="auto"/>
        <w:jc w:val="both"/>
        <w:rPr>
          <w:sz w:val="36"/>
          <w:szCs w:val="36"/>
          <w:lang w:val="en-US"/>
        </w:rPr>
      </w:pPr>
    </w:p>
    <w:p w:rsidR="008D74CC" w:rsidRDefault="008D74CC" w:rsidP="008D74CC">
      <w:pPr>
        <w:spacing w:line="360" w:lineRule="auto"/>
        <w:jc w:val="both"/>
        <w:rPr>
          <w:sz w:val="36"/>
          <w:szCs w:val="36"/>
          <w:lang w:val="en-US"/>
        </w:rPr>
      </w:pPr>
    </w:p>
    <w:p w:rsidR="008D74CC" w:rsidRPr="008D74CC" w:rsidRDefault="008D74CC" w:rsidP="008D74CC">
      <w:pPr>
        <w:spacing w:line="360" w:lineRule="auto"/>
        <w:jc w:val="both"/>
        <w:rPr>
          <w:sz w:val="36"/>
          <w:szCs w:val="36"/>
          <w:lang w:val="en-US"/>
        </w:rPr>
      </w:pPr>
    </w:p>
    <w:p w:rsidR="004A589A" w:rsidRPr="00D46A63" w:rsidRDefault="004A589A" w:rsidP="00003265">
      <w:pPr>
        <w:spacing w:line="360" w:lineRule="auto"/>
        <w:ind w:firstLine="709"/>
        <w:jc w:val="both"/>
        <w:rPr>
          <w:sz w:val="36"/>
          <w:szCs w:val="36"/>
        </w:rPr>
      </w:pPr>
    </w:p>
    <w:p w:rsidR="00003265" w:rsidRPr="008D74CC" w:rsidRDefault="00003265" w:rsidP="00003265">
      <w:pPr>
        <w:rPr>
          <w:b/>
          <w:sz w:val="44"/>
          <w:szCs w:val="44"/>
        </w:rPr>
      </w:pPr>
      <w:r w:rsidRPr="008D74CC">
        <w:rPr>
          <w:b/>
          <w:sz w:val="44"/>
          <w:szCs w:val="44"/>
          <w:lang w:val="en-US"/>
        </w:rPr>
        <w:lastRenderedPageBreak/>
        <w:t xml:space="preserve">IV. </w:t>
      </w:r>
      <w:r w:rsidRPr="008D74CC">
        <w:rPr>
          <w:b/>
          <w:sz w:val="44"/>
          <w:szCs w:val="44"/>
        </w:rPr>
        <w:t>ФИНАНСИРАНЕ</w:t>
      </w:r>
    </w:p>
    <w:p w:rsidR="00BE7E77" w:rsidRDefault="00BE7E77" w:rsidP="00003265">
      <w:pPr>
        <w:rPr>
          <w:b/>
          <w:sz w:val="36"/>
          <w:szCs w:val="36"/>
        </w:rPr>
      </w:pPr>
    </w:p>
    <w:p w:rsidR="00003265" w:rsidRPr="00EA48B6" w:rsidRDefault="00BE7E77" w:rsidP="00D46A63">
      <w:pPr>
        <w:rPr>
          <w:rFonts w:eastAsia="Arial"/>
          <w:bCs/>
          <w:sz w:val="40"/>
          <w:szCs w:val="40"/>
        </w:rPr>
      </w:pPr>
      <w:r w:rsidRPr="00EA48B6">
        <w:rPr>
          <w:rFonts w:eastAsia="Arial"/>
          <w:bCs/>
          <w:sz w:val="40"/>
          <w:szCs w:val="40"/>
        </w:rPr>
        <w:t xml:space="preserve">За учебната 2023 -2024 размера на планираните средства </w:t>
      </w:r>
      <w:r w:rsidR="00EA48B6">
        <w:rPr>
          <w:rFonts w:eastAsia="Arial"/>
          <w:bCs/>
          <w:sz w:val="40"/>
          <w:szCs w:val="40"/>
        </w:rPr>
        <w:t xml:space="preserve">е 2836 </w:t>
      </w:r>
      <w:r w:rsidRPr="00EA48B6">
        <w:rPr>
          <w:rFonts w:eastAsia="Arial"/>
          <w:bCs/>
          <w:sz w:val="40"/>
          <w:szCs w:val="40"/>
        </w:rPr>
        <w:t>лв.Плащанията се извършват по банков път  до 10 работни дни преди определената дата за мероприятието  по сметка на определената обучителна институция .</w:t>
      </w:r>
    </w:p>
    <w:p w:rsidR="00BE7E77" w:rsidRPr="00EA48B6" w:rsidRDefault="00BE7E77" w:rsidP="00D46A63">
      <w:pPr>
        <w:rPr>
          <w:rFonts w:eastAsia="Arial"/>
          <w:bCs/>
          <w:sz w:val="40"/>
          <w:szCs w:val="40"/>
        </w:rPr>
      </w:pPr>
      <w:r w:rsidRPr="00EA48B6">
        <w:rPr>
          <w:rFonts w:eastAsia="Arial"/>
          <w:bCs/>
          <w:sz w:val="40"/>
          <w:szCs w:val="40"/>
        </w:rPr>
        <w:t>За обучението са осигурени зала,лектор,материали и пособия за работа.</w:t>
      </w:r>
    </w:p>
    <w:p w:rsidR="00BE7E77" w:rsidRDefault="00BE7E77" w:rsidP="00D46A63">
      <w:pPr>
        <w:rPr>
          <w:rFonts w:eastAsia="Arial"/>
          <w:bCs/>
          <w:sz w:val="36"/>
          <w:szCs w:val="36"/>
        </w:rPr>
      </w:pPr>
    </w:p>
    <w:p w:rsidR="00BE7E77" w:rsidRPr="008D74CC" w:rsidRDefault="00BE7E77" w:rsidP="00BE7E77">
      <w:pPr>
        <w:rPr>
          <w:b/>
          <w:sz w:val="44"/>
          <w:szCs w:val="44"/>
        </w:rPr>
      </w:pPr>
      <w:r w:rsidRPr="008D74CC">
        <w:rPr>
          <w:b/>
          <w:sz w:val="44"/>
          <w:szCs w:val="44"/>
          <w:lang w:val="en-US"/>
        </w:rPr>
        <w:t xml:space="preserve">V. </w:t>
      </w:r>
      <w:r w:rsidRPr="008D74CC">
        <w:rPr>
          <w:b/>
          <w:sz w:val="44"/>
          <w:szCs w:val="44"/>
        </w:rPr>
        <w:t>ОЧАКВАНИ РЕЗУЛТАТИ</w:t>
      </w:r>
    </w:p>
    <w:p w:rsidR="00452C9D" w:rsidRDefault="00452C9D" w:rsidP="00BE7E77">
      <w:pPr>
        <w:rPr>
          <w:b/>
          <w:sz w:val="36"/>
          <w:szCs w:val="36"/>
        </w:rPr>
      </w:pPr>
    </w:p>
    <w:p w:rsidR="00BE7E77" w:rsidRDefault="00452C9D" w:rsidP="00BE7E77">
      <w:pPr>
        <w:rPr>
          <w:sz w:val="40"/>
          <w:szCs w:val="40"/>
        </w:rPr>
      </w:pPr>
      <w:r w:rsidRPr="00452C9D">
        <w:rPr>
          <w:sz w:val="40"/>
          <w:szCs w:val="40"/>
        </w:rPr>
        <w:t>1.Развитие на ключови компетентности.</w:t>
      </w:r>
    </w:p>
    <w:p w:rsidR="00452C9D" w:rsidRPr="00452C9D" w:rsidRDefault="00452C9D" w:rsidP="00BE7E77">
      <w:pPr>
        <w:rPr>
          <w:sz w:val="40"/>
          <w:szCs w:val="40"/>
        </w:rPr>
      </w:pPr>
      <w:r>
        <w:rPr>
          <w:sz w:val="40"/>
          <w:szCs w:val="40"/>
        </w:rPr>
        <w:t>2.Удовлетворяване на квалификационните потребности и интереси на учителите.</w:t>
      </w:r>
    </w:p>
    <w:p w:rsidR="00BE7E77" w:rsidRPr="00EA48B6" w:rsidRDefault="00452C9D" w:rsidP="00BE7E77">
      <w:pPr>
        <w:rPr>
          <w:rFonts w:eastAsia="Arial"/>
          <w:bCs/>
          <w:sz w:val="40"/>
          <w:szCs w:val="40"/>
        </w:rPr>
      </w:pPr>
      <w:r>
        <w:rPr>
          <w:rFonts w:eastAsia="Arial"/>
          <w:bCs/>
          <w:sz w:val="40"/>
          <w:szCs w:val="40"/>
        </w:rPr>
        <w:t>3.</w:t>
      </w:r>
      <w:r w:rsidR="00BE7E77" w:rsidRPr="00EA48B6">
        <w:rPr>
          <w:rFonts w:eastAsia="Arial"/>
          <w:bCs/>
          <w:sz w:val="40"/>
          <w:szCs w:val="40"/>
        </w:rPr>
        <w:t>Придобиване на умения и педагогически опит приложими в пряката дейност.</w:t>
      </w:r>
    </w:p>
    <w:p w:rsidR="00BE7E77" w:rsidRPr="00EA48B6" w:rsidRDefault="00452C9D" w:rsidP="00BE7E77">
      <w:pPr>
        <w:rPr>
          <w:rFonts w:eastAsia="Arial"/>
          <w:bCs/>
          <w:sz w:val="40"/>
          <w:szCs w:val="40"/>
        </w:rPr>
      </w:pPr>
      <w:r>
        <w:rPr>
          <w:rFonts w:eastAsia="Arial"/>
          <w:bCs/>
          <w:sz w:val="40"/>
          <w:szCs w:val="40"/>
        </w:rPr>
        <w:t>4.</w:t>
      </w:r>
      <w:r w:rsidR="00BE7E77" w:rsidRPr="00EA48B6">
        <w:rPr>
          <w:rFonts w:eastAsia="Arial"/>
          <w:bCs/>
          <w:sz w:val="40"/>
          <w:szCs w:val="40"/>
        </w:rPr>
        <w:t>Подобряване на качествата на ВОП и творческата среда и дейност.</w:t>
      </w:r>
    </w:p>
    <w:p w:rsidR="001C4669" w:rsidRPr="00EA48B6" w:rsidRDefault="00452C9D" w:rsidP="00BE7E77">
      <w:pPr>
        <w:rPr>
          <w:rFonts w:eastAsia="Arial"/>
          <w:bCs/>
          <w:sz w:val="40"/>
          <w:szCs w:val="40"/>
        </w:rPr>
      </w:pPr>
      <w:r>
        <w:rPr>
          <w:rFonts w:eastAsia="Arial"/>
          <w:bCs/>
          <w:sz w:val="40"/>
          <w:szCs w:val="40"/>
        </w:rPr>
        <w:t>5.</w:t>
      </w:r>
      <w:r w:rsidR="001C4669" w:rsidRPr="00EA48B6">
        <w:rPr>
          <w:rFonts w:eastAsia="Arial"/>
          <w:bCs/>
          <w:sz w:val="40"/>
          <w:szCs w:val="40"/>
        </w:rPr>
        <w:t>Разгръщане на потенциала на личността на учителя и респективно детската личност.</w:t>
      </w:r>
    </w:p>
    <w:p w:rsidR="007B2B24" w:rsidRPr="00EA48B6" w:rsidRDefault="007B2B24" w:rsidP="00BE7E77">
      <w:pPr>
        <w:rPr>
          <w:rFonts w:eastAsia="Arial"/>
          <w:bCs/>
          <w:sz w:val="40"/>
          <w:szCs w:val="40"/>
        </w:rPr>
      </w:pPr>
    </w:p>
    <w:p w:rsidR="007B2B24" w:rsidRDefault="007B2B24" w:rsidP="00BE7E77">
      <w:pPr>
        <w:rPr>
          <w:rFonts w:eastAsia="Arial"/>
          <w:bCs/>
          <w:sz w:val="36"/>
          <w:szCs w:val="36"/>
        </w:rPr>
      </w:pPr>
    </w:p>
    <w:p w:rsidR="007B2B24" w:rsidRDefault="007B2B24" w:rsidP="00BE7E77">
      <w:pPr>
        <w:rPr>
          <w:rFonts w:eastAsia="Arial"/>
          <w:bCs/>
          <w:sz w:val="36"/>
          <w:szCs w:val="36"/>
        </w:rPr>
      </w:pPr>
    </w:p>
    <w:p w:rsidR="007B2B24" w:rsidRDefault="007B2B24" w:rsidP="00BE7E77">
      <w:pPr>
        <w:rPr>
          <w:rFonts w:eastAsia="Arial"/>
          <w:bCs/>
          <w:sz w:val="36"/>
          <w:szCs w:val="36"/>
        </w:rPr>
      </w:pPr>
    </w:p>
    <w:p w:rsidR="007B2B24" w:rsidRDefault="007B2B24" w:rsidP="00BE7E77">
      <w:pPr>
        <w:rPr>
          <w:rFonts w:eastAsia="Arial"/>
          <w:bCs/>
          <w:sz w:val="36"/>
          <w:szCs w:val="36"/>
        </w:rPr>
      </w:pPr>
    </w:p>
    <w:p w:rsidR="007B2B24" w:rsidRDefault="007B2B24" w:rsidP="00BE7E77">
      <w:pPr>
        <w:rPr>
          <w:rFonts w:eastAsia="Arial"/>
          <w:bCs/>
          <w:sz w:val="36"/>
          <w:szCs w:val="36"/>
        </w:rPr>
      </w:pPr>
    </w:p>
    <w:p w:rsidR="007B2B24" w:rsidRDefault="007B2B24" w:rsidP="00BE7E77">
      <w:pPr>
        <w:rPr>
          <w:rFonts w:eastAsia="Arial"/>
          <w:bCs/>
          <w:sz w:val="36"/>
          <w:szCs w:val="36"/>
        </w:rPr>
      </w:pPr>
    </w:p>
    <w:p w:rsidR="007B2B24" w:rsidRDefault="007B2B24" w:rsidP="00BE7E77">
      <w:pPr>
        <w:rPr>
          <w:rFonts w:eastAsia="Arial"/>
          <w:bCs/>
          <w:sz w:val="36"/>
          <w:szCs w:val="36"/>
        </w:rPr>
      </w:pPr>
    </w:p>
    <w:p w:rsidR="007B2B24" w:rsidRPr="00AA2A12" w:rsidRDefault="007B2B24" w:rsidP="00BE7E77">
      <w:pPr>
        <w:rPr>
          <w:sz w:val="36"/>
          <w:szCs w:val="36"/>
          <w:lang w:val="en-US"/>
        </w:rPr>
      </w:pPr>
    </w:p>
    <w:sectPr w:rsidR="007B2B24" w:rsidRPr="00AA2A12" w:rsidSect="007B2B24">
      <w:pgSz w:w="12240" w:h="15840"/>
      <w:pgMar w:top="1417" w:right="616" w:bottom="141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54085"/>
    <w:multiLevelType w:val="hybridMultilevel"/>
    <w:tmpl w:val="FDE4A622"/>
    <w:lvl w:ilvl="0" w:tplc="8B12D4FA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E7435A5"/>
    <w:multiLevelType w:val="hybridMultilevel"/>
    <w:tmpl w:val="CCA6B0F8"/>
    <w:lvl w:ilvl="0" w:tplc="080AA4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2"/>
  <w:proofState w:spelling="clean" w:grammar="clean"/>
  <w:defaultTabStop w:val="720"/>
  <w:characterSpacingControl w:val="doNotCompress"/>
  <w:compat/>
  <w:rsids>
    <w:rsidRoot w:val="007B14E3"/>
    <w:rsid w:val="00003265"/>
    <w:rsid w:val="00120FBB"/>
    <w:rsid w:val="001C4669"/>
    <w:rsid w:val="002144E8"/>
    <w:rsid w:val="002534B4"/>
    <w:rsid w:val="002D202D"/>
    <w:rsid w:val="002E17AF"/>
    <w:rsid w:val="003D57A7"/>
    <w:rsid w:val="003E3C83"/>
    <w:rsid w:val="00421CB6"/>
    <w:rsid w:val="00431625"/>
    <w:rsid w:val="00452C9D"/>
    <w:rsid w:val="0046474F"/>
    <w:rsid w:val="004A2F18"/>
    <w:rsid w:val="004A589A"/>
    <w:rsid w:val="00505283"/>
    <w:rsid w:val="006E39B4"/>
    <w:rsid w:val="007B14E3"/>
    <w:rsid w:val="007B2B24"/>
    <w:rsid w:val="008D74CC"/>
    <w:rsid w:val="00947A2A"/>
    <w:rsid w:val="00A37A5B"/>
    <w:rsid w:val="00A5112F"/>
    <w:rsid w:val="00A51415"/>
    <w:rsid w:val="00A73349"/>
    <w:rsid w:val="00A815E0"/>
    <w:rsid w:val="00AA2A12"/>
    <w:rsid w:val="00B1203B"/>
    <w:rsid w:val="00B70693"/>
    <w:rsid w:val="00BE7E77"/>
    <w:rsid w:val="00D0265A"/>
    <w:rsid w:val="00D452E2"/>
    <w:rsid w:val="00D46A63"/>
    <w:rsid w:val="00E45D6E"/>
    <w:rsid w:val="00E63793"/>
    <w:rsid w:val="00EA48B6"/>
    <w:rsid w:val="00F70A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4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B14E3"/>
    <w:rPr>
      <w:color w:val="0000FF"/>
      <w:u w:val="single"/>
    </w:rPr>
  </w:style>
  <w:style w:type="paragraph" w:styleId="a4">
    <w:name w:val="No Spacing"/>
    <w:uiPriority w:val="1"/>
    <w:qFormat/>
    <w:rsid w:val="007B14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5">
    <w:name w:val="Balloon Text"/>
    <w:basedOn w:val="a"/>
    <w:link w:val="a6"/>
    <w:uiPriority w:val="99"/>
    <w:semiHidden/>
    <w:unhideWhenUsed/>
    <w:rsid w:val="007B14E3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7B14E3"/>
    <w:rPr>
      <w:rFonts w:ascii="Tahoma" w:eastAsia="Times New Roman" w:hAnsi="Tahoma" w:cs="Tahoma"/>
      <w:sz w:val="16"/>
      <w:szCs w:val="16"/>
      <w:lang w:val="bg-BG" w:eastAsia="bg-BG"/>
    </w:rPr>
  </w:style>
  <w:style w:type="paragraph" w:styleId="a7">
    <w:name w:val="List Paragraph"/>
    <w:basedOn w:val="a"/>
    <w:uiPriority w:val="34"/>
    <w:qFormat/>
    <w:rsid w:val="00D46A6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8">
    <w:name w:val="Table Grid"/>
    <w:basedOn w:val="a1"/>
    <w:uiPriority w:val="59"/>
    <w:rsid w:val="007B2B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rop-caps">
    <w:name w:val="drop-caps"/>
    <w:basedOn w:val="a0"/>
    <w:rsid w:val="002E17AF"/>
  </w:style>
  <w:style w:type="paragraph" w:styleId="a9">
    <w:name w:val="Normal (Web)"/>
    <w:basedOn w:val="a"/>
    <w:uiPriority w:val="99"/>
    <w:unhideWhenUsed/>
    <w:rsid w:val="002E17AF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0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g2_vn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8</Pages>
  <Words>1007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19</cp:revision>
  <dcterms:created xsi:type="dcterms:W3CDTF">2023-10-03T11:11:00Z</dcterms:created>
  <dcterms:modified xsi:type="dcterms:W3CDTF">2023-10-04T10:48:00Z</dcterms:modified>
</cp:coreProperties>
</file>